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745"/>
      </w:tblGrid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t>Tranquilla</w:t>
            </w:r>
            <w:proofErr w:type="spellEnd"/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 läuft zur Hochzeit (Entschluss steht fest!)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Hochzeit in vierzehn Tagen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alles umsonst, wie </w:t>
            </w: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t>schnecklich</w:t>
            </w:r>
            <w:proofErr w:type="spellEnd"/>
            <w:r w:rsidRPr="00D613CF">
              <w:rPr>
                <w:rFonts w:ascii="DCHBasisschrift" w:hAnsi="DCHBasisschrift"/>
                <w:sz w:val="180"/>
                <w:szCs w:val="180"/>
              </w:rPr>
              <w:t>!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T. wusste, dass sie rechtzeitig da sein würde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alle Tiere eingeladen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t>trifft Fatima Fadenkreuz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das Fest ist übermorgen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t>auf so gemächliche Weise!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tragen Trauerkleider </w:t>
            </w:r>
            <w:r w:rsidRPr="00D613CF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 Leo tot!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Tauben sprechen über Hochzeit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viele Tiere auf einer Wiese versammelt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du Langsamste der Langsamen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i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trifft die Schnecke </w:t>
            </w: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t>Scheheresade</w:t>
            </w:r>
            <w:proofErr w:type="spellEnd"/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Nein! Hochzeit vom </w:t>
            </w: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t>Grossen</w:t>
            </w:r>
            <w:proofErr w:type="spellEnd"/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 Sultan, Leo dem </w:t>
            </w:r>
            <w:r w:rsidRPr="00D613CF">
              <w:rPr>
                <w:rFonts w:ascii="DCHBasisschrift" w:hAnsi="DCHBasisschrift"/>
                <w:i/>
                <w:sz w:val="180"/>
                <w:szCs w:val="180"/>
              </w:rPr>
              <w:t>29.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Tranquilla</w:t>
            </w:r>
            <w:proofErr w:type="spellEnd"/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 MUSS zur Hochzeit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0D6AA3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>
              <w:rPr>
                <w:rFonts w:ascii="DCHBasisschrift" w:hAnsi="DCHBasisschrift"/>
                <w:sz w:val="180"/>
                <w:szCs w:val="180"/>
              </w:rPr>
              <w:lastRenderedPageBreak/>
              <w:t>g</w:t>
            </w:r>
            <w:r w:rsidR="00D613CF" w:rsidRPr="00D613CF">
              <w:rPr>
                <w:rFonts w:ascii="DCHBasisschrift" w:hAnsi="DCHBasisschrift"/>
                <w:sz w:val="180"/>
                <w:szCs w:val="180"/>
              </w:rPr>
              <w:t>rosse</w:t>
            </w:r>
            <w:r>
              <w:rPr>
                <w:rFonts w:ascii="DCHBasisschrift" w:hAnsi="DCHBasisschrift"/>
                <w:sz w:val="180"/>
                <w:szCs w:val="180"/>
              </w:rPr>
              <w:t>r</w:t>
            </w:r>
            <w:proofErr w:type="spellEnd"/>
            <w:r w:rsidR="00D613CF" w:rsidRPr="00D613CF">
              <w:rPr>
                <w:rFonts w:ascii="DCHBasisschrift" w:hAnsi="DCHBasisschrift"/>
                <w:sz w:val="180"/>
                <w:szCs w:val="180"/>
              </w:rPr>
              <w:t xml:space="preserve"> Sultan aller Tiere, Leo der 28., </w:t>
            </w:r>
            <w:bookmarkStart w:id="0" w:name="_Hlk1501970"/>
            <w:r w:rsidR="00D613CF" w:rsidRPr="00D613CF">
              <w:rPr>
                <w:rFonts w:ascii="DCHBasisschrift" w:hAnsi="DCHBasisschrift"/>
                <w:sz w:val="180"/>
                <w:szCs w:val="180"/>
              </w:rPr>
              <w:t>heiratete</w:t>
            </w:r>
            <w:bookmarkEnd w:id="0"/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Hochzeit Leo 28.?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trifft </w:t>
            </w: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t>Eidechserich</w:t>
            </w:r>
            <w:proofErr w:type="spellEnd"/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 Zacharias </w:t>
            </w:r>
            <w:proofErr w:type="spellStart"/>
            <w:r w:rsidRPr="00D613CF">
              <w:rPr>
                <w:rFonts w:ascii="DCHBasisschrift" w:hAnsi="DCHBasisschrift"/>
                <w:sz w:val="180"/>
                <w:szCs w:val="180"/>
              </w:rPr>
              <w:t>Zierfuss</w:t>
            </w:r>
            <w:proofErr w:type="spellEnd"/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0D6AA3" w:rsidP="00154DB2">
            <w:pPr>
              <w:rPr>
                <w:rFonts w:ascii="DCHBasisschrift" w:hAnsi="DCHBasisschrift"/>
                <w:sz w:val="180"/>
                <w:szCs w:val="180"/>
              </w:rPr>
            </w:pPr>
            <w:proofErr w:type="spellStart"/>
            <w:r>
              <w:rPr>
                <w:rFonts w:ascii="DCHBasisschrift" w:hAnsi="DCHBasisschrift"/>
                <w:sz w:val="180"/>
                <w:szCs w:val="180"/>
              </w:rPr>
              <w:lastRenderedPageBreak/>
              <w:t>g</w:t>
            </w:r>
            <w:r w:rsidR="00D613CF" w:rsidRPr="00D613CF">
              <w:rPr>
                <w:rFonts w:ascii="DCHBasisschrift" w:hAnsi="DCHBasisschrift"/>
                <w:sz w:val="180"/>
                <w:szCs w:val="180"/>
              </w:rPr>
              <w:t>ib’s</w:t>
            </w:r>
            <w:proofErr w:type="spellEnd"/>
            <w:r w:rsidR="00D613CF" w:rsidRPr="00D613CF">
              <w:rPr>
                <w:rFonts w:ascii="DCHBasisschrift" w:hAnsi="DCHBasisschrift"/>
                <w:sz w:val="180"/>
                <w:szCs w:val="180"/>
              </w:rPr>
              <w:t xml:space="preserve"> auf und geh nach Hause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Hochzeit vorläufig abgesagt </w:t>
            </w:r>
            <w:r w:rsidRPr="00D613CF">
              <w:rPr>
                <w:rFonts w:ascii="DCHBasisschrift" w:hAnsi="DCHBasisschrift"/>
                <w:sz w:val="180"/>
                <w:szCs w:val="180"/>
                <w:lang w:val="de-CH"/>
              </w:rPr>
              <w:sym w:font="Wingdings" w:char="F0E0"/>
            </w:r>
            <w:r w:rsidRPr="00D613CF">
              <w:rPr>
                <w:rFonts w:ascii="DCHBasisschrift" w:hAnsi="DCHBasisschrift"/>
                <w:sz w:val="180"/>
                <w:szCs w:val="180"/>
              </w:rPr>
              <w:t xml:space="preserve"> Krieg 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in die ganz falsche Richtung gelaufen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0D6AA3" w:rsidP="00154DB2">
            <w:pPr>
              <w:rPr>
                <w:rFonts w:ascii="DCHBasisschrift" w:hAnsi="DCHBasisschrift"/>
                <w:sz w:val="180"/>
                <w:szCs w:val="180"/>
              </w:rPr>
            </w:pPr>
            <w:r>
              <w:rPr>
                <w:rFonts w:ascii="DCHBasisschrift" w:hAnsi="DCHBasisschrift"/>
                <w:sz w:val="180"/>
                <w:szCs w:val="180"/>
              </w:rPr>
              <w:t>t</w:t>
            </w:r>
            <w:bookmarkStart w:id="1" w:name="_GoBack"/>
            <w:bookmarkEnd w:id="1"/>
            <w:r w:rsidR="00D613CF" w:rsidRPr="00D613CF">
              <w:rPr>
                <w:rFonts w:ascii="DCHBasisschrift" w:hAnsi="DCHBasisschrift"/>
                <w:sz w:val="180"/>
                <w:szCs w:val="180"/>
              </w:rPr>
              <w:t>olles Hochzeitsfest!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>fragt das Äffchen Jussuf Juckfinger: Höhle des Löwen?</w:t>
            </w:r>
          </w:p>
        </w:tc>
      </w:tr>
      <w:tr w:rsidR="00D613CF" w:rsidRPr="00D613CF" w:rsidTr="00154DB2">
        <w:tc>
          <w:tcPr>
            <w:tcW w:w="13745" w:type="dxa"/>
            <w:vAlign w:val="center"/>
          </w:tcPr>
          <w:p w:rsidR="00D613CF" w:rsidRPr="00D613CF" w:rsidRDefault="00D613CF" w:rsidP="00154DB2">
            <w:pPr>
              <w:rPr>
                <w:rFonts w:ascii="DCHBasisschrift" w:hAnsi="DCHBasisschrift"/>
                <w:sz w:val="180"/>
                <w:szCs w:val="180"/>
              </w:rPr>
            </w:pPr>
            <w:r w:rsidRPr="00D613CF">
              <w:rPr>
                <w:rFonts w:ascii="DCHBasisschrift" w:hAnsi="DCHBasisschrift"/>
                <w:sz w:val="180"/>
                <w:szCs w:val="180"/>
              </w:rPr>
              <w:lastRenderedPageBreak/>
              <w:t xml:space="preserve">trifft eine Gesellschaft von Raben; Hatschi Halef Habakuk </w:t>
            </w:r>
          </w:p>
        </w:tc>
      </w:tr>
    </w:tbl>
    <w:p w:rsidR="00C828E2" w:rsidRPr="00D613CF" w:rsidRDefault="00C828E2">
      <w:pPr>
        <w:rPr>
          <w:sz w:val="180"/>
          <w:szCs w:val="180"/>
        </w:rPr>
      </w:pPr>
    </w:p>
    <w:sectPr w:rsidR="00C828E2" w:rsidRPr="00D613CF" w:rsidSect="00E040E1">
      <w:pgSz w:w="16840" w:h="11900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CHBasisschrift">
    <w:panose1 w:val="02000506020000020003"/>
    <w:charset w:val="00"/>
    <w:family w:val="auto"/>
    <w:notTrueType/>
    <w:pitch w:val="variable"/>
    <w:sig w:usb0="00000003" w:usb1="00000001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CF"/>
    <w:rsid w:val="000D6AA3"/>
    <w:rsid w:val="00B80AC2"/>
    <w:rsid w:val="00C828E2"/>
    <w:rsid w:val="00D613CF"/>
    <w:rsid w:val="00D62CC2"/>
    <w:rsid w:val="00F31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3944EA07"/>
  <w15:chartTrackingRefBased/>
  <w15:docId w15:val="{F0DA60C1-FBDE-3E40-B42A-B88DA768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D613CF"/>
    <w:rPr>
      <w:rFonts w:ascii="Cambria" w:eastAsia="Cambria" w:hAnsi="Cambria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613CF"/>
    <w:rPr>
      <w:rFonts w:ascii="Cambria" w:eastAsia="Cambria" w:hAnsi="Cambria" w:cs="Times New Roman"/>
      <w:sz w:val="20"/>
      <w:szCs w:val="20"/>
      <w:lang w:val="de-DE" w:eastAsia="de-D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118</Words>
  <Characters>749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Wacker</dc:creator>
  <cp:keywords/>
  <dc:description/>
  <cp:lastModifiedBy>Sarah Wacker</cp:lastModifiedBy>
  <cp:revision>2</cp:revision>
  <dcterms:created xsi:type="dcterms:W3CDTF">2019-08-06T15:29:00Z</dcterms:created>
  <dcterms:modified xsi:type="dcterms:W3CDTF">2019-08-19T12:06:00Z</dcterms:modified>
</cp:coreProperties>
</file>